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9F503" w14:textId="77777777" w:rsidR="00D43DFD" w:rsidRPr="00586E67" w:rsidRDefault="00D43DFD">
      <w:pPr>
        <w:rPr>
          <w:lang w:val="el-GR"/>
        </w:rPr>
      </w:pPr>
    </w:p>
    <w:p w14:paraId="0C19744C" w14:textId="77777777" w:rsidR="008D329F" w:rsidRPr="00CF4368" w:rsidRDefault="00CF4368" w:rsidP="00CF4368">
      <w:pPr>
        <w:suppressAutoHyphens w:val="0"/>
        <w:spacing w:after="0" w:line="256" w:lineRule="auto"/>
        <w:ind w:right="-766"/>
        <w:jc w:val="center"/>
        <w:rPr>
          <w:color w:val="2E74B5"/>
          <w:sz w:val="26"/>
          <w:lang w:val="el-GR"/>
        </w:rPr>
      </w:pPr>
      <w:r w:rsidRPr="00CF4368">
        <w:rPr>
          <w:b/>
          <w:color w:val="2E74B5"/>
          <w:sz w:val="26"/>
          <w:lang w:val="el-GR"/>
        </w:rPr>
        <w:t>Πίνακας Συμμόρφωσης ειδών</w:t>
      </w:r>
      <w:r>
        <w:rPr>
          <w:color w:val="2E74B5"/>
          <w:sz w:val="26"/>
          <w:lang w:val="el-GR"/>
        </w:rPr>
        <w:t>.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F80FE1" w14:paraId="5BA41AA1" w14:textId="77777777" w:rsidTr="00641F3F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78F32FE" w14:textId="6D13A530" w:rsidR="008D329F" w:rsidRPr="00294FAC" w:rsidRDefault="00F80FE1" w:rsidP="00F4625A">
            <w:pPr>
              <w:suppressAutoHyphens w:val="0"/>
              <w:spacing w:after="0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>
              <w:rPr>
                <w:b/>
                <w:color w:val="2E74B5"/>
                <w:sz w:val="26"/>
                <w:lang w:val="el-GR"/>
              </w:rPr>
              <w:t xml:space="preserve">Σχολή Γεωπονικών Επιστημών </w:t>
            </w:r>
            <w:r w:rsidR="00F4625A" w:rsidRPr="00CF4368">
              <w:rPr>
                <w:b/>
                <w:color w:val="2E74B5"/>
                <w:sz w:val="26"/>
                <w:lang w:val="el-GR"/>
              </w:rPr>
              <w:t xml:space="preserve"> Π.Θ</w:t>
            </w:r>
            <w:r>
              <w:rPr>
                <w:b/>
                <w:color w:val="2E74B5"/>
                <w:sz w:val="26"/>
                <w:lang w:val="el-GR"/>
              </w:rPr>
              <w:t xml:space="preserve">, </w:t>
            </w:r>
            <w:proofErr w:type="spellStart"/>
            <w:r>
              <w:rPr>
                <w:b/>
                <w:color w:val="2E74B5"/>
                <w:sz w:val="26"/>
                <w:lang w:val="el-GR"/>
              </w:rPr>
              <w:t>Φυτόκο</w:t>
            </w:r>
            <w:proofErr w:type="spellEnd"/>
            <w:r>
              <w:rPr>
                <w:b/>
                <w:color w:val="2E74B5"/>
                <w:sz w:val="26"/>
                <w:lang w:val="el-GR"/>
              </w:rPr>
              <w:t xml:space="preserve"> Βόλος</w:t>
            </w:r>
          </w:p>
        </w:tc>
      </w:tr>
      <w:tr w:rsidR="00F4625A" w:rsidRPr="00F80FE1" w14:paraId="7912BD21" w14:textId="77777777" w:rsidTr="00641F3F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</w:tcPr>
          <w:p w14:paraId="419E82F5" w14:textId="49A2E857" w:rsidR="00F4625A" w:rsidRPr="00294FAC" w:rsidRDefault="00F4625A" w:rsidP="00F4625A">
            <w:pPr>
              <w:suppressAutoHyphens w:val="0"/>
              <w:spacing w:after="0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F4625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="00F80FE1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Π</w:t>
            </w:r>
            <w:r w:rsidR="00F80FE1" w:rsidRPr="00F80FE1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ροβολι</w:t>
            </w:r>
            <w:r w:rsidR="00F80FE1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κό</w:t>
            </w:r>
          </w:p>
        </w:tc>
      </w:tr>
      <w:tr w:rsidR="008D329F" w:rsidRPr="008D329F" w14:paraId="52A3B99C" w14:textId="77777777" w:rsidTr="00641F3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EEE89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002996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6817C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09546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39BAE9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F507D46" w14:textId="77777777" w:rsidTr="00641F3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E148A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50338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795A8F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80D9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1121F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BEFCA64" w14:textId="77777777" w:rsidTr="00641F3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DE2AA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BA9CE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C6DD83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D0BC9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837B3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41F3F" w:rsidRPr="008D329F" w14:paraId="1F4CF2F0" w14:textId="77777777" w:rsidTr="00CF4368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49343193" w14:textId="77777777" w:rsidR="00641F3F" w:rsidRPr="00CF4368" w:rsidRDefault="00641F3F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</w:tcPr>
          <w:p w14:paraId="725EA6AC" w14:textId="064080F2" w:rsidR="00641F3F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Να είναι τεχνολογίας DLP</w:t>
            </w:r>
          </w:p>
        </w:tc>
        <w:tc>
          <w:tcPr>
            <w:tcW w:w="1080" w:type="dxa"/>
            <w:hideMark/>
          </w:tcPr>
          <w:p w14:paraId="342CFF42" w14:textId="77777777" w:rsidR="00641F3F" w:rsidRPr="00CF4368" w:rsidRDefault="00781D9F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hideMark/>
          </w:tcPr>
          <w:p w14:paraId="3D495AAC" w14:textId="77777777" w:rsidR="00641F3F" w:rsidRPr="00CF4368" w:rsidRDefault="00641F3F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</w:tcPr>
          <w:p w14:paraId="42284E34" w14:textId="77777777" w:rsidR="00641F3F" w:rsidRPr="00CF4368" w:rsidRDefault="00641F3F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F80FE1" w:rsidRPr="00F80FE1" w14:paraId="23EB3997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65C5C2AB" w14:textId="0257AF47" w:rsidR="00F80FE1" w:rsidRP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</w:tcPr>
          <w:p w14:paraId="6ECA1779" w14:textId="70D514AA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 xml:space="preserve">Να έχει πηγή φωτός </w:t>
            </w:r>
            <w:proofErr w:type="spellStart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Laser</w:t>
            </w:r>
            <w:proofErr w:type="spellEnd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 xml:space="preserve"> με τουλάχιστον 30.000 ώρες λειτουργίας</w:t>
            </w:r>
          </w:p>
        </w:tc>
        <w:tc>
          <w:tcPr>
            <w:tcW w:w="1080" w:type="dxa"/>
          </w:tcPr>
          <w:p w14:paraId="59F378BD" w14:textId="0207CB1F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6C6BC732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7DC5AF83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3A0CFBB5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04687799" w14:textId="78EBE732" w:rsidR="00F80FE1" w:rsidRP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</w:tcPr>
          <w:p w14:paraId="36C0D8C3" w14:textId="5F9215B5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 xml:space="preserve">Να έχει φωτεινότητα τουλάχιστον 4000 </w:t>
            </w:r>
            <w:proofErr w:type="spellStart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Lumens</w:t>
            </w:r>
            <w:proofErr w:type="spellEnd"/>
          </w:p>
        </w:tc>
        <w:tc>
          <w:tcPr>
            <w:tcW w:w="1080" w:type="dxa"/>
          </w:tcPr>
          <w:p w14:paraId="1F4882D0" w14:textId="63BB8A66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3BCF3476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171C76F9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709B2CBE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4484D615" w14:textId="5DBC2A09" w:rsid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</w:tcPr>
          <w:p w14:paraId="3715B321" w14:textId="790F5EFE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 xml:space="preserve">Να διαθέτει διόρθωση οριζόντιας και κάθετης τραπεζοειδούς παραμόρφωσης (H/V </w:t>
            </w:r>
            <w:proofErr w:type="spellStart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Keystone</w:t>
            </w:r>
            <w:proofErr w:type="spellEnd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Correction</w:t>
            </w:r>
            <w:proofErr w:type="spellEnd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) τουλάχιστον +/- 15 μοίρες</w:t>
            </w:r>
          </w:p>
        </w:tc>
        <w:tc>
          <w:tcPr>
            <w:tcW w:w="1080" w:type="dxa"/>
          </w:tcPr>
          <w:p w14:paraId="5685C81D" w14:textId="1329EB35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655AD32E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686472F6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75F30B19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06563319" w14:textId="07FDB9CB" w:rsid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</w:tcPr>
          <w:p w14:paraId="33F2F60A" w14:textId="65EF0834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Να διαθέτει φυσική ανάλυση τουλάχιστον 1920x1080 (</w:t>
            </w:r>
            <w:proofErr w:type="spellStart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FullHD</w:t>
            </w:r>
            <w:proofErr w:type="spellEnd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) και αναλογία 16:9</w:t>
            </w:r>
          </w:p>
        </w:tc>
        <w:tc>
          <w:tcPr>
            <w:tcW w:w="1080" w:type="dxa"/>
          </w:tcPr>
          <w:p w14:paraId="0AD59AB4" w14:textId="56874051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3F9CA04A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76BE19DC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2CAD3F53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3DCB236D" w14:textId="308AC7F1" w:rsid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</w:tcPr>
          <w:p w14:paraId="351AEA55" w14:textId="3468B8EA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Να διαθέτει τουλάχιστον μία είσοδο εικόνας HDMI</w:t>
            </w:r>
          </w:p>
        </w:tc>
        <w:tc>
          <w:tcPr>
            <w:tcW w:w="1080" w:type="dxa"/>
          </w:tcPr>
          <w:p w14:paraId="649CA1A2" w14:textId="3A38BF46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67F1AD20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3D8B8655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5A47CEAC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7FF06A16" w14:textId="0FD07FEB" w:rsid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</w:tcPr>
          <w:p w14:paraId="4522CECB" w14:textId="6095E5FD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Να διαθέτει θύρα δικτύου Ethernet</w:t>
            </w:r>
          </w:p>
        </w:tc>
        <w:tc>
          <w:tcPr>
            <w:tcW w:w="1080" w:type="dxa"/>
          </w:tcPr>
          <w:p w14:paraId="636424E0" w14:textId="332C8502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13E78B21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34D13E17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2C8CA72E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4272F46F" w14:textId="2AF65432" w:rsid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</w:tcPr>
          <w:p w14:paraId="4F1813CD" w14:textId="695EE0F3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 xml:space="preserve">Να </w:t>
            </w: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λειτουργεί</w:t>
            </w: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 xml:space="preserve"> με τροφοδοσία 220VAC/50Hz</w:t>
            </w:r>
          </w:p>
        </w:tc>
        <w:tc>
          <w:tcPr>
            <w:tcW w:w="1080" w:type="dxa"/>
          </w:tcPr>
          <w:p w14:paraId="69BC7244" w14:textId="02077870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7D788FE3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1534FAF8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717C57F2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6A62F412" w14:textId="4A46D334" w:rsid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</w:tcPr>
          <w:p w14:paraId="713A3F70" w14:textId="328EC6F3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Να διαθέτει τηλεχειριστήριο IR</w:t>
            </w:r>
          </w:p>
        </w:tc>
        <w:tc>
          <w:tcPr>
            <w:tcW w:w="1080" w:type="dxa"/>
          </w:tcPr>
          <w:p w14:paraId="62A090EA" w14:textId="0C1BE268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44E44A22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04FCCE20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522DB228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314991C0" w14:textId="50AF8141" w:rsid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</w:tcPr>
          <w:p w14:paraId="6E693476" w14:textId="61FF7D5A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Να διαθέτει εγγύηση καλής λειτουργίας τουλάχιστον 3 έτη</w:t>
            </w:r>
          </w:p>
        </w:tc>
        <w:tc>
          <w:tcPr>
            <w:tcW w:w="1080" w:type="dxa"/>
          </w:tcPr>
          <w:p w14:paraId="550E782B" w14:textId="5BF97B82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2724F9A4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5089D142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55F7041D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4EBFD21F" w14:textId="583930B3" w:rsid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</w:tcPr>
          <w:p w14:paraId="2FECDB03" w14:textId="68DE2009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Να διαθέτει τσάντα μεταφοράς</w:t>
            </w:r>
          </w:p>
        </w:tc>
        <w:tc>
          <w:tcPr>
            <w:tcW w:w="1080" w:type="dxa"/>
          </w:tcPr>
          <w:p w14:paraId="2C9ABD36" w14:textId="7DB58D46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47598028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4F965992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25F2FA79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38846455" w14:textId="42886279" w:rsid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</w:tcPr>
          <w:p w14:paraId="4A09D284" w14:textId="3EC642A3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Να διαθέτει λόγο προβολής (</w:t>
            </w:r>
            <w:proofErr w:type="spellStart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throw-ratio</w:t>
            </w:r>
            <w:proofErr w:type="spellEnd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) από 1.40:1 έως 2.24:1</w:t>
            </w:r>
          </w:p>
        </w:tc>
        <w:tc>
          <w:tcPr>
            <w:tcW w:w="1080" w:type="dxa"/>
          </w:tcPr>
          <w:p w14:paraId="75DDF049" w14:textId="744DE99F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5E5814A8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741D5FD9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80FE1" w:rsidRPr="00F80FE1" w14:paraId="30676C5C" w14:textId="77777777" w:rsidTr="00CF4368">
        <w:trPr>
          <w:trHeight w:val="428"/>
          <w:jc w:val="center"/>
        </w:trPr>
        <w:tc>
          <w:tcPr>
            <w:tcW w:w="1124" w:type="dxa"/>
            <w:vAlign w:val="center"/>
          </w:tcPr>
          <w:p w14:paraId="2FE1023E" w14:textId="58337B85" w:rsidR="00F80FE1" w:rsidRDefault="00F80FE1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</w:tcPr>
          <w:p w14:paraId="661FD79E" w14:textId="562053CF" w:rsidR="00F80FE1" w:rsidRPr="00F80FE1" w:rsidRDefault="00F80FE1" w:rsidP="00F80FE1">
            <w:pPr>
              <w:spacing w:line="276" w:lineRule="auto"/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</w:pPr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 xml:space="preserve">Να συμπεριλαμβάνεται καλώδιο HDMI 2.0 </w:t>
            </w:r>
            <w:proofErr w:type="spellStart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Active</w:t>
            </w:r>
            <w:proofErr w:type="spellEnd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>Fiber</w:t>
            </w:r>
            <w:proofErr w:type="spellEnd"/>
            <w:r w:rsidRPr="00F80FE1">
              <w:rPr>
                <w:rFonts w:asciiTheme="minorHAnsi" w:eastAsia="DengXian" w:hAnsiTheme="minorHAnsi" w:cstheme="minorHAnsi"/>
                <w:bCs/>
                <w:color w:val="000000"/>
                <w:sz w:val="18"/>
                <w:szCs w:val="18"/>
                <w:lang w:val="el-GR" w:eastAsia="el-GR"/>
              </w:rPr>
              <w:t xml:space="preserve"> μήκους τουλάχιστον 10m.</w:t>
            </w:r>
          </w:p>
        </w:tc>
        <w:tc>
          <w:tcPr>
            <w:tcW w:w="1080" w:type="dxa"/>
          </w:tcPr>
          <w:p w14:paraId="6E9FB318" w14:textId="14A3212A" w:rsidR="00F80FE1" w:rsidRDefault="00F80FE1" w:rsidP="00B73BD1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</w:tcPr>
          <w:p w14:paraId="7FA692BB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</w:tcPr>
          <w:p w14:paraId="3458093E" w14:textId="77777777" w:rsidR="00F80FE1" w:rsidRPr="00F80FE1" w:rsidRDefault="00F80FE1" w:rsidP="00641F3F">
            <w:pP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41F3F" w:rsidRPr="008D329F" w14:paraId="0CC86472" w14:textId="77777777" w:rsidTr="00641F3F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610B70E" w14:textId="77777777" w:rsidR="00641F3F" w:rsidRPr="00F80FE1" w:rsidRDefault="00641F3F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2A4B7412" w14:textId="77777777" w:rsidR="00641F3F" w:rsidRPr="00CF4368" w:rsidRDefault="00641F3F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</w:pPr>
            <w:r w:rsidRPr="00CF436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BB0A42B" w14:textId="318A8B3C" w:rsidR="00641F3F" w:rsidRPr="00F80FE1" w:rsidRDefault="00F80FE1" w:rsidP="0062228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296BFFE" w14:textId="77777777" w:rsidR="00641F3F" w:rsidRPr="00CF4368" w:rsidRDefault="00CF4368" w:rsidP="00CF4368">
            <w:pPr>
              <w:suppressAutoHyphens w:val="0"/>
              <w:spacing w:after="0"/>
              <w:jc w:val="left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</w:pPr>
            <w:r w:rsidRPr="00CF436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ΝΑΙ</w:t>
            </w:r>
            <w:r w:rsidR="00641F3F" w:rsidRPr="00CF436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5039DB" w14:textId="77777777" w:rsidR="00641F3F" w:rsidRPr="00CF4368" w:rsidRDefault="00641F3F" w:rsidP="00641F3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CF436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14:paraId="7EC233BD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B47E10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94FAC"/>
    <w:rsid w:val="002C5B52"/>
    <w:rsid w:val="002D2E13"/>
    <w:rsid w:val="00504863"/>
    <w:rsid w:val="0056579B"/>
    <w:rsid w:val="00586E67"/>
    <w:rsid w:val="00622280"/>
    <w:rsid w:val="00641F3F"/>
    <w:rsid w:val="006F0203"/>
    <w:rsid w:val="007775A8"/>
    <w:rsid w:val="00781D9F"/>
    <w:rsid w:val="007C3968"/>
    <w:rsid w:val="00836587"/>
    <w:rsid w:val="00883B08"/>
    <w:rsid w:val="008D329F"/>
    <w:rsid w:val="009375C3"/>
    <w:rsid w:val="009613ED"/>
    <w:rsid w:val="009A6F68"/>
    <w:rsid w:val="00B007C4"/>
    <w:rsid w:val="00B73BD1"/>
    <w:rsid w:val="00CF37B6"/>
    <w:rsid w:val="00CF4368"/>
    <w:rsid w:val="00D43DFD"/>
    <w:rsid w:val="00F14BB0"/>
    <w:rsid w:val="00F4625A"/>
    <w:rsid w:val="00F55C81"/>
    <w:rsid w:val="00F8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894A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APOSTOLOGAMVROU CHRISOULA</cp:lastModifiedBy>
  <cp:revision>2</cp:revision>
  <dcterms:created xsi:type="dcterms:W3CDTF">2025-11-07T11:54:00Z</dcterms:created>
  <dcterms:modified xsi:type="dcterms:W3CDTF">2025-11-07T11:54:00Z</dcterms:modified>
</cp:coreProperties>
</file>